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C8A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704509F0">
      <w:pPr>
        <w:spacing w:before="0" w:beforeAutospacing="0" w:after="0" w:afterAutospacing="0"/>
        <w:jc w:val="center"/>
        <w:rPr>
          <w:b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b/>
          <w:lang w:val="ru-RU"/>
        </w:rPr>
        <w:t>Муниципальное бюджетное дошкольное образовательное учреждение</w:t>
      </w:r>
    </w:p>
    <w:p w14:paraId="32E47708">
      <w:pPr>
        <w:pBdr>
          <w:bottom w:val="single" w:color="auto" w:sz="12" w:space="1"/>
        </w:pBdr>
        <w:spacing w:before="0" w:beforeAutospacing="0" w:after="0" w:afterAutospacing="0"/>
        <w:jc w:val="center"/>
        <w:rPr>
          <w:b/>
          <w:lang w:val="ru-RU"/>
        </w:rPr>
      </w:pPr>
      <w:r>
        <w:rPr>
          <w:b/>
          <w:lang w:val="ru-RU"/>
        </w:rPr>
        <w:t>комбинированного вида «Детский сад» № 39 г. Кызыла Респуб.Тыва</w:t>
      </w:r>
    </w:p>
    <w:p w14:paraId="4B7D9E4C">
      <w:pPr>
        <w:spacing w:before="0" w:beforeAutospacing="0" w:after="0" w:afterAutospacing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667002, Республика Тыва, г. Кызыл, ул. Правобережная, 40/1, тел (факс) 8394-22- 4-02-13;4-05-40.</w:t>
      </w:r>
    </w:p>
    <w:p w14:paraId="150ACD53">
      <w:pPr>
        <w:spacing w:before="0" w:beforeAutospacing="0" w:after="0" w:afterAutospacing="0"/>
        <w:jc w:val="center"/>
        <w:rPr>
          <w:b/>
          <w:sz w:val="18"/>
          <w:szCs w:val="18"/>
          <w:lang w:val="ru-RU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1"/>
        <w:gridCol w:w="4536"/>
      </w:tblGrid>
      <w:tr w14:paraId="7A2C8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B67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№39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_3__)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373C3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 w:type="textWrapping"/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Детский сад №39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_92__</w:t>
            </w:r>
          </w:p>
        </w:tc>
      </w:tr>
    </w:tbl>
    <w:p w14:paraId="3E054A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на 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Детский сад №39 «Сказка» г.Кызыла</w:t>
      </w:r>
    </w:p>
    <w:p w14:paraId="1FCCA9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4D509E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 МБДОУ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6514AC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образования.</w:t>
      </w:r>
    </w:p>
    <w:p w14:paraId="66A83A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14:paraId="17775C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14:paraId="658334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49DA8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14:paraId="2AD971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14:paraId="049D8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14:paraId="72EC62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14:paraId="7A6980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директора детским садом.</w:t>
      </w:r>
    </w:p>
    <w:p w14:paraId="39883A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14:paraId="70831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>
        <w:rPr>
          <w:lang w:val="ru-RU"/>
        </w:rP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14:paraId="4D1F21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настоящих правил;</w:t>
      </w:r>
    </w:p>
    <w:p w14:paraId="1E363E6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 устава 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39,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14:paraId="5896CA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14:paraId="300219E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14:paraId="283097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14:paraId="2A44CE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14:paraId="4B0B406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14:paraId="7F7C09F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14:paraId="199E3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тувинского языка как родного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14:paraId="6D6449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14:paraId="37233E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присмотру без реализации программы дошкольного образования в порядке перевода из другой образовательной организации по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14:paraId="1B44DB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423235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14:paraId="439709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документ(-ы),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14:paraId="2E017BA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14:paraId="709821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14:paraId="4AEE9CC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14:paraId="396FC6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14:paraId="6BABAC5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14:paraId="793169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14:paraId="3B5A54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14:paraId="5F908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2CDD8B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14:paraId="584368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10DB90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>
        <w:rPr>
          <w:lang w:val="ru-RU"/>
        </w:rP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14:paraId="61B374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14:paraId="3339E7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14:paraId="3CF533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14:paraId="3662B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14:paraId="0F02C6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14:paraId="658D6B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14:paraId="452D06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14:paraId="6387F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14:paraId="13AE55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14:paraId="059A59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094D8A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14:paraId="1D16DC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14:paraId="70B855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14:paraId="1DF9F7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14:paraId="5DDC0D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2C37EF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14C4DC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14:paraId="72E97A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14:paraId="68BB6C6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14:paraId="07061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14:paraId="4A1D6C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14:paraId="2A7F4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14:paraId="6B4444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14:paraId="74B6FC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14:paraId="04ED0B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14:paraId="04756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14:paraId="395773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14:paraId="1E399F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14:paraId="27F981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14:paraId="1E0294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14:paraId="636E1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14:paraId="048DF7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14:paraId="23E2A7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3C13D9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32A858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>
      <w:pgSz w:w="11907" w:h="16839"/>
      <w:pgMar w:top="709" w:right="1440" w:bottom="568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53CCF"/>
    <w:multiLevelType w:val="multilevel"/>
    <w:tmpl w:val="0F153C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031A8E"/>
    <w:multiLevelType w:val="multilevel"/>
    <w:tmpl w:val="13031A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171007"/>
    <w:multiLevelType w:val="multilevel"/>
    <w:tmpl w:val="171710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BA8"/>
    <w:rsid w:val="00274AD9"/>
    <w:rsid w:val="00293AB2"/>
    <w:rsid w:val="002D33B1"/>
    <w:rsid w:val="002D3591"/>
    <w:rsid w:val="003514A0"/>
    <w:rsid w:val="00406099"/>
    <w:rsid w:val="004F7E17"/>
    <w:rsid w:val="005A05CE"/>
    <w:rsid w:val="00653AF6"/>
    <w:rsid w:val="00B45683"/>
    <w:rsid w:val="00B73A5A"/>
    <w:rsid w:val="00BB49F4"/>
    <w:rsid w:val="00E438A1"/>
    <w:rsid w:val="00F01E19"/>
    <w:rsid w:val="00F83DB6"/>
    <w:rsid w:val="00FF6AE0"/>
    <w:rsid w:val="3B872A81"/>
    <w:rsid w:val="769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2779</Words>
  <Characters>15845</Characters>
  <Lines>132</Lines>
  <Paragraphs>37</Paragraphs>
  <TotalTime>113</TotalTime>
  <ScaleCrop>false</ScaleCrop>
  <LinksUpToDate>false</LinksUpToDate>
  <CharactersWithSpaces>18587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User</dc:creator>
  <dc:description>Подготовлено экспертами Актион-МЦФЭР</dc:description>
  <cp:lastModifiedBy>User</cp:lastModifiedBy>
  <cp:lastPrinted>2024-12-17T07:47:00Z</cp:lastPrinted>
  <dcterms:modified xsi:type="dcterms:W3CDTF">2024-12-17T08:10:12Z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BC4815DEB190455DB58FAE9712129A52_12</vt:lpwstr>
  </property>
</Properties>
</file>