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Муниципальное бюджетное дошкольное образовательное учреждение</w:t>
      </w:r>
    </w:p>
    <w:p w:rsidR="00A94795" w:rsidRPr="00A94795" w:rsidRDefault="004E75C1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Комбинированного вида «Детский сад №39 «Сказка» города Кызыла Республика Тыва»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УТВЕРЖДАЮ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Заведующий</w:t>
      </w:r>
    </w:p>
    <w:p w:rsidR="00A94795" w:rsidRPr="00A94795" w:rsidRDefault="004E75C1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МБДОУ «Детский сад № 39 «Сказка</w:t>
      </w:r>
      <w:r w:rsidR="00A94795"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</w:t>
      </w:r>
      <w:proofErr w:type="spellStart"/>
      <w:r w:rsidR="004E7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И.В.Мороз</w:t>
      </w:r>
      <w:proofErr w:type="spellEnd"/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</w:t>
      </w:r>
      <w:r w:rsidR="004E7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01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__»__</w:t>
      </w:r>
      <w:r w:rsidR="004E7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09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___201</w:t>
      </w:r>
      <w:r w:rsidR="004E7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</w:t>
      </w:r>
    </w:p>
    <w:p w:rsidR="00A94795" w:rsidRPr="00A94795" w:rsidRDefault="00A94795" w:rsidP="00A947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ПОЛОЖЕНИЕ</w:t>
      </w:r>
    </w:p>
    <w:p w:rsidR="00A94795" w:rsidRPr="00A94795" w:rsidRDefault="00A94795" w:rsidP="00A947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9479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</w:t>
      </w:r>
      <w:proofErr w:type="gramEnd"/>
      <w:r w:rsidR="004E75C1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санаторной группе</w:t>
      </w:r>
      <w:r w:rsidRPr="00A9479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для детей с туберкулезной интоксикацией и контактными детьми</w:t>
      </w:r>
    </w:p>
    <w:p w:rsidR="00A94795" w:rsidRPr="00A94795" w:rsidRDefault="00A94795" w:rsidP="00A947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1.  Общие положения</w:t>
      </w:r>
    </w:p>
    <w:p w:rsidR="00A94795" w:rsidRPr="00A94795" w:rsidRDefault="00A94795" w:rsidP="00A947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1.1. </w:t>
      </w:r>
      <w:r w:rsidR="004E7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Настоящее положение о санаторной - группе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детей с туберкулезной интоксикацией и контактными детьми (далее – Положение) разработано в соответствии с Законом РФ «Об </w:t>
      </w:r>
      <w:hyperlink r:id="rId4" w:tooltip="Центр онлайн обучения" w:history="1">
        <w:r w:rsidRPr="00A94795">
          <w:rPr>
            <w:rFonts w:ascii="Arial" w:eastAsia="Times New Roman" w:hAnsi="Arial" w:cs="Arial"/>
            <w:color w:val="743399"/>
            <w:sz w:val="21"/>
            <w:szCs w:val="21"/>
            <w:bdr w:val="none" w:sz="0" w:space="0" w:color="auto" w:frame="1"/>
            <w:lang w:eastAsia="ru-RU"/>
          </w:rPr>
          <w:t>образовании</w:t>
        </w:r>
      </w:hyperlink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Порядком организации и осуществления </w:t>
      </w:r>
      <w:hyperlink r:id="rId5" w:tooltip="Образовательная деятельность" w:history="1">
        <w:r w:rsidRPr="00A94795">
          <w:rPr>
            <w:rFonts w:ascii="Arial" w:eastAsia="Times New Roman" w:hAnsi="Arial" w:cs="Arial"/>
            <w:color w:val="743399"/>
            <w:sz w:val="21"/>
            <w:szCs w:val="21"/>
            <w:bdr w:val="none" w:sz="0" w:space="0" w:color="auto" w:frame="1"/>
            <w:lang w:eastAsia="ru-RU"/>
          </w:rPr>
          <w:t>образовательной деятельности</w:t>
        </w:r>
      </w:hyperlink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 основным </w:t>
      </w:r>
      <w:hyperlink r:id="rId6" w:tooltip="Общеобразовательные программы" w:history="1">
        <w:r w:rsidRPr="00A94795">
          <w:rPr>
            <w:rFonts w:ascii="Arial" w:eastAsia="Times New Roman" w:hAnsi="Arial" w:cs="Arial"/>
            <w:color w:val="743399"/>
            <w:sz w:val="21"/>
            <w:szCs w:val="21"/>
            <w:bdr w:val="none" w:sz="0" w:space="0" w:color="auto" w:frame="1"/>
            <w:lang w:eastAsia="ru-RU"/>
          </w:rPr>
          <w:t>общеобразовательным программам</w:t>
        </w:r>
      </w:hyperlink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 </w:t>
      </w:r>
      <w:hyperlink r:id="rId7" w:tooltip="Образовательные программы" w:history="1">
        <w:r w:rsidRPr="00A94795">
          <w:rPr>
            <w:rFonts w:ascii="Arial" w:eastAsia="Times New Roman" w:hAnsi="Arial" w:cs="Arial"/>
            <w:color w:val="743399"/>
            <w:sz w:val="21"/>
            <w:szCs w:val="21"/>
            <w:bdr w:val="none" w:sz="0" w:space="0" w:color="auto" w:frame="1"/>
            <w:lang w:eastAsia="ru-RU"/>
          </w:rPr>
          <w:t>образовательным программам</w:t>
        </w:r>
      </w:hyperlink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8" w:tooltip="Дошкольное образование" w:history="1">
        <w:r w:rsidRPr="00A94795">
          <w:rPr>
            <w:rFonts w:ascii="Arial" w:eastAsia="Times New Roman" w:hAnsi="Arial" w:cs="Arial"/>
            <w:color w:val="743399"/>
            <w:sz w:val="21"/>
            <w:szCs w:val="21"/>
            <w:bdr w:val="none" w:sz="0" w:space="0" w:color="auto" w:frame="1"/>
            <w:lang w:eastAsia="ru-RU"/>
          </w:rPr>
          <w:t>дошкольного образования</w:t>
        </w:r>
      </w:hyperlink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утвержден приказом </w:t>
      </w:r>
      <w:proofErr w:type="spellStart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Минобрнауки</w:t>
      </w:r>
      <w:proofErr w:type="spellEnd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 далее /Порядок/, другими нормативными документами.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1.2. Положение призвано регулировать деятельность групп</w:t>
      </w:r>
      <w:r w:rsidR="004E7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детей с туберкулезной интоксикацией и контак</w:t>
      </w:r>
      <w:r w:rsidR="004E7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тными детьми (далее – санаторная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групп</w:t>
      </w:r>
      <w:r w:rsidR="004E7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), созданных для проведения лечебно-профилактических мероприятий, направленных на полное клиническое излечение </w:t>
      </w:r>
      <w:proofErr w:type="spellStart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тубинфицированных</w:t>
      </w:r>
      <w:proofErr w:type="spellEnd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детей, предупреждение заболеваний у детей, находящихся в контакте с болеющими.</w:t>
      </w:r>
    </w:p>
    <w:p w:rsidR="00A94795" w:rsidRPr="00A94795" w:rsidRDefault="004E75C1" w:rsidP="00A947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1.3. Санаторная группа</w:t>
      </w:r>
      <w:r w:rsidR="00A94795"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9" w:tooltip="Органы управления" w:history="1">
        <w:r w:rsidR="00A94795" w:rsidRPr="00A94795">
          <w:rPr>
            <w:rFonts w:ascii="Arial" w:eastAsia="Times New Roman" w:hAnsi="Arial" w:cs="Arial"/>
            <w:color w:val="743399"/>
            <w:sz w:val="21"/>
            <w:szCs w:val="21"/>
            <w:bdr w:val="none" w:sz="0" w:space="0" w:color="auto" w:frame="1"/>
            <w:lang w:eastAsia="ru-RU"/>
          </w:rPr>
          <w:t xml:space="preserve">организуются </w:t>
        </w:r>
      </w:hyperlink>
      <w:r>
        <w:rPr>
          <w:rFonts w:ascii="Arial" w:eastAsia="Times New Roman" w:hAnsi="Arial" w:cs="Arial"/>
          <w:color w:val="743399"/>
          <w:sz w:val="21"/>
          <w:szCs w:val="21"/>
          <w:bdr w:val="none" w:sz="0" w:space="0" w:color="auto" w:frame="1"/>
          <w:lang w:eastAsia="ru-RU"/>
        </w:rPr>
        <w:t xml:space="preserve">Департаментом по образованию Мэрии </w:t>
      </w:r>
      <w:proofErr w:type="spellStart"/>
      <w:r>
        <w:rPr>
          <w:rFonts w:ascii="Arial" w:eastAsia="Times New Roman" w:hAnsi="Arial" w:cs="Arial"/>
          <w:color w:val="743399"/>
          <w:sz w:val="21"/>
          <w:szCs w:val="21"/>
          <w:bdr w:val="none" w:sz="0" w:space="0" w:color="auto" w:frame="1"/>
          <w:lang w:eastAsia="ru-RU"/>
        </w:rPr>
        <w:t>г.Кызыла</w:t>
      </w:r>
      <w:proofErr w:type="spellEnd"/>
      <w:r w:rsidR="00A94795"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</w:t>
      </w:r>
      <w:proofErr w:type="gramStart"/>
      <w:r w:rsidR="00A94795"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базе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МБДОУ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39</w:t>
      </w:r>
      <w:r w:rsidR="00A94795"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 учетом реальной потребности.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1.</w:t>
      </w:r>
      <w:r w:rsidR="004E7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Санаторная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групп</w:t>
      </w:r>
      <w:r w:rsidR="004E75C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открываются на основании приказа </w:t>
      </w:r>
      <w:r w:rsidR="001453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Департамента по образованию Мэрии </w:t>
      </w:r>
      <w:proofErr w:type="spellStart"/>
      <w:r w:rsidR="001453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г.Кызыла</w:t>
      </w:r>
      <w:proofErr w:type="spellEnd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согласованию с органами здравоохранения.</w:t>
      </w:r>
    </w:p>
    <w:p w:rsidR="00A94795" w:rsidRPr="00A94795" w:rsidRDefault="00145362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1.5. Санаторная группа</w:t>
      </w:r>
      <w:r w:rsidR="00A94795"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организуются на базе дошкольного образовательного учреждения, реализующего основную образовательную программу, при наличии материально-технических условий и кадрового обеспечения.</w:t>
      </w:r>
    </w:p>
    <w:p w:rsidR="00A94795" w:rsidRPr="00A94795" w:rsidRDefault="00145362" w:rsidP="00A947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1.6. Питание детей в МБДОУ-39</w:t>
      </w:r>
      <w:r w:rsidR="00A94795"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т. ч. в санаторных группах для </w:t>
      </w:r>
      <w:proofErr w:type="spellStart"/>
      <w:r w:rsidR="00A94795"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тубинфицированных</w:t>
      </w:r>
      <w:proofErr w:type="spellEnd"/>
      <w:r w:rsidR="00A94795"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детей, осуществляется в соответствии с нормами питания для детей в детских яслях, детских садах, яслях-садах и в санаторных дошкольных учреждениях (СанПиН 2.4.1.3049-13) согласно норм письмо </w:t>
      </w:r>
      <w:proofErr w:type="spellStart"/>
      <w:r w:rsidR="00A94795"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Минздравсоцразвития</w:t>
      </w:r>
      <w:proofErr w:type="spellEnd"/>
      <w:r w:rsidR="00A94795"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РФ -3/839-09.</w:t>
      </w:r>
    </w:p>
    <w:p w:rsidR="00A94795" w:rsidRPr="00145362" w:rsidRDefault="00A94795" w:rsidP="00145362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1.7. Плата за содержание детей в санаторных группах с родителей (законных представителей) не взимается /ФЗ-/.</w:t>
      </w:r>
    </w:p>
    <w:p w:rsidR="00A94795" w:rsidRPr="00A94795" w:rsidRDefault="00A94795" w:rsidP="00A947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1.8. Наряду с лечебно-оздоровительными </w:t>
      </w:r>
      <w:proofErr w:type="gramStart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мероприятиями </w:t>
      </w:r>
      <w:r w:rsidR="001453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МБДОУ</w:t>
      </w:r>
      <w:proofErr w:type="gramEnd"/>
      <w:r w:rsidR="001453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-39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осуществляет </w:t>
      </w:r>
      <w:proofErr w:type="spellStart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"http://pandia.ru/text/category/vospitatelmznaya_rabota/" \o "Воспитательная работа" </w:instrTex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A94795">
        <w:rPr>
          <w:rFonts w:ascii="Arial" w:eastAsia="Times New Roman" w:hAnsi="Arial" w:cs="Arial"/>
          <w:color w:val="743399"/>
          <w:sz w:val="21"/>
          <w:szCs w:val="21"/>
          <w:bdr w:val="none" w:sz="0" w:space="0" w:color="auto" w:frame="1"/>
          <w:lang w:eastAsia="ru-RU"/>
        </w:rPr>
        <w:t>воспитательно</w:t>
      </w:r>
      <w:proofErr w:type="spellEnd"/>
      <w:r w:rsidRPr="00A94795">
        <w:rPr>
          <w:rFonts w:ascii="Arial" w:eastAsia="Times New Roman" w:hAnsi="Arial" w:cs="Arial"/>
          <w:color w:val="743399"/>
          <w:sz w:val="21"/>
          <w:szCs w:val="21"/>
          <w:bdr w:val="none" w:sz="0" w:space="0" w:color="auto" w:frame="1"/>
          <w:lang w:eastAsia="ru-RU"/>
        </w:rPr>
        <w:t>-образовательную работу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соответствии с реализуемыми федеральными </w:t>
      </w:r>
      <w:hyperlink r:id="rId10" w:tooltip="Государственные стандарты" w:history="1">
        <w:r w:rsidRPr="00A94795">
          <w:rPr>
            <w:rFonts w:ascii="Arial" w:eastAsia="Times New Roman" w:hAnsi="Arial" w:cs="Arial"/>
            <w:color w:val="743399"/>
            <w:sz w:val="21"/>
            <w:szCs w:val="21"/>
            <w:bdr w:val="none" w:sz="0" w:space="0" w:color="auto" w:frame="1"/>
            <w:lang w:eastAsia="ru-RU"/>
          </w:rPr>
          <w:t>государственными стандартами</w:t>
        </w:r>
      </w:hyperlink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дошкольного образования.</w:t>
      </w:r>
    </w:p>
    <w:p w:rsidR="00A94795" w:rsidRPr="00A94795" w:rsidRDefault="00A94795" w:rsidP="00A947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2.  Порядок </w:t>
      </w:r>
      <w:hyperlink r:id="rId11" w:history="1">
        <w:r w:rsidRPr="00A94795">
          <w:rPr>
            <w:rFonts w:ascii="Arial" w:eastAsia="Times New Roman" w:hAnsi="Arial" w:cs="Arial"/>
            <w:b/>
            <w:bCs/>
            <w:color w:val="743399"/>
            <w:sz w:val="21"/>
            <w:szCs w:val="21"/>
            <w:bdr w:val="none" w:sz="0" w:space="0" w:color="auto" w:frame="1"/>
            <w:lang w:eastAsia="ru-RU"/>
          </w:rPr>
          <w:t>работы</w:t>
        </w:r>
      </w:hyperlink>
      <w:r w:rsidRPr="00A9479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и структура санаторных групп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2.1. Количество санаторных групп в учреждении устанавливается по согласованию с учредителем.</w:t>
      </w:r>
    </w:p>
    <w:p w:rsidR="00A94795" w:rsidRPr="00A94795" w:rsidRDefault="00145362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2.2. Санаторная группа работает</w:t>
      </w:r>
      <w:r w:rsidR="00A94795"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соответствии с режимом </w:t>
      </w:r>
      <w:proofErr w:type="gramStart"/>
      <w:r w:rsidR="00A94795"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функционирования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МБДОУ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39</w:t>
      </w:r>
      <w:r w:rsidR="00A94795"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По запросам населения могут открываться группы с круглосуточным пребыванием детей.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2.3. Комплектование санаторных групп проводится по разновозрастному принципу: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При</w:t>
      </w:r>
      <w:proofErr w:type="gramEnd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наличии в группе детей любых трех возрастов – от 8 до 10 чел.;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При</w:t>
      </w:r>
      <w:proofErr w:type="gramEnd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наличии в группе детей любых двух возрастов – от 10 до </w:t>
      </w:r>
      <w:r w:rsidR="001453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чел.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2.4. Каждый</w:t>
      </w:r>
      <w:r w:rsidR="001453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ребенок содержится в санаторной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групп</w:t>
      </w:r>
      <w:r w:rsidR="001453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 полного клинического выздоровления, но не менее шести </w:t>
      </w:r>
      <w:proofErr w:type="gramStart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месяцев.</w:t>
      </w:r>
      <w:r w:rsidR="001453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gramEnd"/>
      <w:r w:rsidR="001453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заключению врача фтизиатра).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2.5. Состав группы может быть постоянным в течение года, а также прием в неё может проводиться в течение всего года при наличии свободных мест.</w:t>
      </w:r>
    </w:p>
    <w:p w:rsidR="00A94795" w:rsidRPr="00A94795" w:rsidRDefault="00A94795" w:rsidP="00A947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3.  Порядок направления и приема детей в санаторные группы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3.1. Отбор детей в санаторные группы проводит противотуберкулезный диспансер. Прием ребенка в санаторную группу детского сада осуществляется только при наличии санато</w:t>
      </w:r>
      <w:r w:rsidR="001453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рной карты и по направления Департамента по образованию.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3.2. Списки направляемых в санаторную группу детей, ранее не посещавших детский сад, пер</w:t>
      </w:r>
      <w:r w:rsidR="0014536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едаются в Департамент по образованию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оформления путевки.</w:t>
      </w:r>
    </w:p>
    <w:p w:rsidR="00A94795" w:rsidRPr="00A94795" w:rsidRDefault="00A94795" w:rsidP="00A947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3.3. В санаторные группы принимаются </w:t>
      </w:r>
      <w:hyperlink r:id="rId12" w:history="1">
        <w:r w:rsidRPr="00A94795">
          <w:rPr>
            <w:rFonts w:ascii="Arial" w:eastAsia="Times New Roman" w:hAnsi="Arial" w:cs="Arial"/>
            <w:color w:val="743399"/>
            <w:sz w:val="21"/>
            <w:szCs w:val="21"/>
            <w:bdr w:val="none" w:sz="0" w:space="0" w:color="auto" w:frame="1"/>
            <w:lang w:eastAsia="ru-RU"/>
          </w:rPr>
          <w:t>дети</w:t>
        </w:r>
      </w:hyperlink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 следующими диагнозами: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Первичный</w:t>
      </w:r>
      <w:proofErr w:type="gramEnd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комплекс и бронхоаденит в фазе уплотнения;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Остаточные</w:t>
      </w:r>
      <w:proofErr w:type="gramEnd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явления после перенесенного экссудативного плеврита, перитонита;</w:t>
      </w:r>
    </w:p>
    <w:p w:rsidR="00A94795" w:rsidRPr="00A94795" w:rsidRDefault="00A94795" w:rsidP="00A947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Затихающие</w:t>
      </w:r>
      <w:proofErr w:type="gramEnd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формы костного туберкулеза при отсутствии необходимости в </w:t>
      </w:r>
      <w:hyperlink r:id="rId13" w:tooltip="Ортопедия" w:history="1">
        <w:r w:rsidRPr="00A94795">
          <w:rPr>
            <w:rFonts w:ascii="Arial" w:eastAsia="Times New Roman" w:hAnsi="Arial" w:cs="Arial"/>
            <w:color w:val="743399"/>
            <w:sz w:val="21"/>
            <w:szCs w:val="21"/>
            <w:bdr w:val="none" w:sz="0" w:space="0" w:color="auto" w:frame="1"/>
            <w:lang w:eastAsia="ru-RU"/>
          </w:rPr>
          <w:t>ортопедических</w:t>
        </w:r>
      </w:hyperlink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мероприятиях;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Вираж</w:t>
      </w:r>
      <w:proofErr w:type="gramEnd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туберкулиновой пробы с явлением ранней интоксикации;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Хроническая</w:t>
      </w:r>
      <w:proofErr w:type="gramEnd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туберкулиновая интоксикация 2-й степени, хроническая туберкулиновая интоксикация 1-й степени у детей, находящихся в контакте с больными заразной формой туберкулеза.</w:t>
      </w:r>
    </w:p>
    <w:p w:rsidR="00A94795" w:rsidRPr="00A94795" w:rsidRDefault="00A94795" w:rsidP="00A94795">
      <w:pPr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63pt;height:22.5pt" o:ole="">
            <v:imagedata r:id="rId14" o:title=""/>
          </v:shape>
          <w:control r:id="rId15" w:name="DefaultOcxName2" w:shapeid="_x0000_i1044"/>
        </w:object>
      </w:r>
    </w:p>
    <w:p w:rsidR="00A94795" w:rsidRPr="00A94795" w:rsidRDefault="00A94795" w:rsidP="00A9479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9479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94795" w:rsidRPr="00A94795" w:rsidRDefault="00A94795" w:rsidP="00A94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95" w:rsidRPr="00A94795" w:rsidRDefault="00CF58F3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3.4. Кроме того, в санаторную группу</w:t>
      </w:r>
      <w:r w:rsidR="00A94795"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принимаются дети, перенесшие туберкулезный менингит (после окончания больничного и санаторного лечения в течение не менее двух лет), при отсутствии нарушений со стороны психики и интеллекта.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3.5. При прочих равных услови</w:t>
      </w:r>
      <w:r w:rsidR="00CF58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ях в первую очередь в санаторную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групп</w:t>
      </w:r>
      <w:r w:rsidR="00CF58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принимаются дети, имеющие контакт с больными заразными формами туберкулеза или неблагоприятные бытовые условия.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Зачисление детей в санаторные группы производится при наличии следующих документов: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направление</w:t>
      </w:r>
      <w:proofErr w:type="gramEnd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врача-фтизиатра;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путевки</w:t>
      </w:r>
      <w:proofErr w:type="gramEnd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выданной </w:t>
      </w:r>
      <w:r w:rsidR="00CF58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Департаментом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образования;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санаторной</w:t>
      </w:r>
      <w:proofErr w:type="gramEnd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карты.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3.6. П</w:t>
      </w:r>
      <w:r w:rsidR="00CF58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 выбытии ребенка из санаторной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групп</w:t>
      </w:r>
      <w:r w:rsidR="00CF58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данные о результатах его пребывания сообщаются в противотуберкулезный диспансер</w:t>
      </w:r>
      <w:r w:rsidR="00CF58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3.7. Отношения между детским садом и родителями (законными представителями) регулируются договором.</w:t>
      </w:r>
    </w:p>
    <w:p w:rsidR="00A94795" w:rsidRPr="00A94795" w:rsidRDefault="00A94795" w:rsidP="00A947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4.  Создание условий для проведения лечебно-оздоровительной работы</w:t>
      </w:r>
    </w:p>
    <w:p w:rsidR="00A94795" w:rsidRPr="00A94795" w:rsidRDefault="00A94795" w:rsidP="00A947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4.1. В состав лечебно-оздоровительной базы детского сада должны включаться: медицинский </w:t>
      </w:r>
      <w:hyperlink r:id="rId16" w:history="1">
        <w:r w:rsidRPr="00A94795">
          <w:rPr>
            <w:rFonts w:ascii="Arial" w:eastAsia="Times New Roman" w:hAnsi="Arial" w:cs="Arial"/>
            <w:color w:val="743399"/>
            <w:sz w:val="21"/>
            <w:szCs w:val="21"/>
            <w:bdr w:val="none" w:sz="0" w:space="0" w:color="auto" w:frame="1"/>
            <w:lang w:eastAsia="ru-RU"/>
          </w:rPr>
          <w:t>кабинет</w:t>
        </w:r>
      </w:hyperlink>
      <w:r w:rsidR="00CF58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изолятор,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17" w:tooltip="Товары для спорта" w:history="1">
        <w:r w:rsidRPr="00A94795">
          <w:rPr>
            <w:rFonts w:ascii="Arial" w:eastAsia="Times New Roman" w:hAnsi="Arial" w:cs="Arial"/>
            <w:color w:val="743399"/>
            <w:sz w:val="21"/>
            <w:szCs w:val="21"/>
            <w:bdr w:val="none" w:sz="0" w:space="0" w:color="auto" w:frame="1"/>
            <w:lang w:eastAsia="ru-RU"/>
          </w:rPr>
          <w:t>спортивный</w:t>
        </w:r>
      </w:hyperlink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зал.</w:t>
      </w:r>
    </w:p>
    <w:p w:rsidR="00A94795" w:rsidRPr="00A94795" w:rsidRDefault="00A94795" w:rsidP="00A947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4.2. Лечебно-оздоровительные мероприятия в сан</w:t>
      </w:r>
      <w:r w:rsidR="00CF58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аторной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групп</w:t>
      </w:r>
      <w:r w:rsidR="00CF58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проводятся в соответствии с приказом Минздрава России «О совершенствовании противотуберкулезных мероприятий в Российской Федерации» и должны быть направлены на общее укрепление здоровья ребенка, на предупреждение развития туберкулезного заболевания у детей с начальными проявлениями туберкулезной инфекции и на полное клиническое излечение детей с малыми затихающими формами туберкулеза. При показаниях на основании </w:t>
      </w:r>
      <w:r w:rsidR="00CF58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аключения </w:t>
      </w:r>
      <w:hyperlink r:id="rId18" w:tooltip="Специалисты" w:history="1">
        <w:r w:rsidRPr="00A94795">
          <w:rPr>
            <w:rFonts w:ascii="Arial" w:eastAsia="Times New Roman" w:hAnsi="Arial" w:cs="Arial"/>
            <w:color w:val="743399"/>
            <w:sz w:val="21"/>
            <w:szCs w:val="21"/>
            <w:bdr w:val="none" w:sz="0" w:space="0" w:color="auto" w:frame="1"/>
            <w:lang w:eastAsia="ru-RU"/>
          </w:rPr>
          <w:t>специалистов</w:t>
        </w:r>
      </w:hyperlink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проводится лечение противотуберкулезными антибактериальными препаратами и другими средствами.</w:t>
      </w:r>
    </w:p>
    <w:p w:rsidR="00A94795" w:rsidRPr="00A94795" w:rsidRDefault="00A94795" w:rsidP="00A947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5.  Руководство и штаты санаторных групп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5.1. Штаты сотрудников в санаторных группах устанавливаются в соответствии с Единым квалификационным справочником, Приказ </w:t>
      </w:r>
      <w:proofErr w:type="spellStart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Минздравсоцразвития</w:t>
      </w:r>
      <w:proofErr w:type="spellEnd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5.2. Работа с детьми в санаторных группах такого профиля организуется под контролем врача-фтизиатра на основании договора.</w:t>
      </w:r>
    </w:p>
    <w:p w:rsidR="00A94795" w:rsidRPr="00A94795" w:rsidRDefault="00A94795" w:rsidP="00A947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5.3. Во главе </w:t>
      </w:r>
      <w:r w:rsidR="00CF58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МБДОУ 39 с санаторной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группам</w:t>
      </w:r>
      <w:r w:rsidR="00CF58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</w:t>
      </w:r>
      <w:proofErr w:type="spellEnd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стоит заведующий, имеющий </w:t>
      </w:r>
      <w:hyperlink r:id="rId19" w:tooltip="Высшее образование" w:history="1">
        <w:r w:rsidRPr="00A94795">
          <w:rPr>
            <w:rFonts w:ascii="Arial" w:eastAsia="Times New Roman" w:hAnsi="Arial" w:cs="Arial"/>
            <w:color w:val="743399"/>
            <w:sz w:val="21"/>
            <w:szCs w:val="21"/>
            <w:bdr w:val="none" w:sz="0" w:space="0" w:color="auto" w:frame="1"/>
            <w:lang w:eastAsia="ru-RU"/>
          </w:rPr>
          <w:t>высшее образование</w:t>
        </w:r>
      </w:hyperlink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 стаж </w:t>
      </w:r>
      <w:hyperlink r:id="rId20" w:history="1">
        <w:r w:rsidRPr="00A94795">
          <w:rPr>
            <w:rFonts w:ascii="Arial" w:eastAsia="Times New Roman" w:hAnsi="Arial" w:cs="Arial"/>
            <w:color w:val="743399"/>
            <w:sz w:val="21"/>
            <w:szCs w:val="21"/>
            <w:bdr w:val="none" w:sz="0" w:space="0" w:color="auto" w:frame="1"/>
            <w:lang w:eastAsia="ru-RU"/>
          </w:rPr>
          <w:t>педагогической</w:t>
        </w:r>
      </w:hyperlink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работы не менее трех лет.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5.4. Воспитателями санаторных групп могут быть лица, имеющие высшее или среднее педагогическое образование.</w:t>
      </w:r>
    </w:p>
    <w:p w:rsidR="00A94795" w:rsidRPr="00A94795" w:rsidRDefault="00A94795" w:rsidP="00A947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5.5. Детская поликлиника оказывает помощь в проведении лабораторных исследований, консультаций врачей </w:t>
      </w:r>
      <w:hyperlink r:id="rId21" w:history="1">
        <w:r w:rsidRPr="00A94795">
          <w:rPr>
            <w:rFonts w:ascii="Arial" w:eastAsia="Times New Roman" w:hAnsi="Arial" w:cs="Arial"/>
            <w:color w:val="743399"/>
            <w:sz w:val="21"/>
            <w:szCs w:val="21"/>
            <w:bdr w:val="none" w:sz="0" w:space="0" w:color="auto" w:frame="1"/>
            <w:lang w:eastAsia="ru-RU"/>
          </w:rPr>
          <w:t>специалистов</w:t>
        </w:r>
      </w:hyperlink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отношения между детским садом и </w:t>
      </w:r>
      <w:hyperlink r:id="rId22" w:tooltip="Медицинские центры" w:history="1">
        <w:r w:rsidRPr="00A94795">
          <w:rPr>
            <w:rFonts w:ascii="Arial" w:eastAsia="Times New Roman" w:hAnsi="Arial" w:cs="Arial"/>
            <w:color w:val="743399"/>
            <w:sz w:val="21"/>
            <w:szCs w:val="21"/>
            <w:bdr w:val="none" w:sz="0" w:space="0" w:color="auto" w:frame="1"/>
            <w:lang w:eastAsia="ru-RU"/>
          </w:rPr>
          <w:t>медицинским учреждением</w:t>
        </w:r>
      </w:hyperlink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могут строиться на договорной основе.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  5.6. Заведующий </w:t>
      </w:r>
      <w:r w:rsidR="00CF58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МБДОУ 39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медицинские и педагогические работники осуществляют систематический контроль и несут персональную ответственность за организацию и проведение комплекса лечебно-оздоровительных мероприятий.</w:t>
      </w:r>
    </w:p>
    <w:p w:rsidR="00A94795" w:rsidRPr="00A94795" w:rsidRDefault="00A94795" w:rsidP="00A947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6.  Заключительные положения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вопросах, не предусмотренных настоящим Положе</w:t>
      </w:r>
      <w:r w:rsidR="00CF58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нием, на деятельность санаторной</w:t>
      </w: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групп</w:t>
      </w:r>
      <w:r w:rsidR="00CF58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</w:t>
      </w:r>
      <w:bookmarkStart w:id="0" w:name="_GoBack"/>
      <w:bookmarkEnd w:id="0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распространяется Устав ДОУ, зарегистрированный в установленном законом порядке.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НОРМАТИВНЫЕ ДОКУМЕНТЫ: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Закон РФ -ФЗ «Об образовании»;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Порядок организации и осуществления образовательной деятельности – образовательным программам дошкольного образования, утвержден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Приказом </w:t>
      </w:r>
      <w:proofErr w:type="spellStart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Минобрнауки</w:t>
      </w:r>
      <w:proofErr w:type="spellEnd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 от 01.01.2001г. № 000 п. п. 3,6,1215,17;</w:t>
      </w:r>
    </w:p>
    <w:p w:rsidR="00A94795" w:rsidRPr="00A94795" w:rsidRDefault="00A94795" w:rsidP="00A9479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Постановление Главного государственного врача РФ от 15мая 2013г. №26 «О </w:t>
      </w:r>
      <w:hyperlink r:id="rId23" w:tooltip="Ввод в действие" w:history="1">
        <w:r w:rsidRPr="00A94795">
          <w:rPr>
            <w:rFonts w:ascii="Arial" w:eastAsia="Times New Roman" w:hAnsi="Arial" w:cs="Arial"/>
            <w:color w:val="743399"/>
            <w:sz w:val="21"/>
            <w:szCs w:val="21"/>
            <w:bdr w:val="none" w:sz="0" w:space="0" w:color="auto" w:frame="1"/>
            <w:lang w:eastAsia="ru-RU"/>
          </w:rPr>
          <w:t>введении в действие</w:t>
        </w:r>
      </w:hyperlink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санитарно-эпидемиологических правил и нормативов СанПиН 2.4.1.3049-13»;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Приказ Минздрава России от 01.01.2001г. № 000 </w:t>
      </w:r>
      <w:proofErr w:type="gramStart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О</w:t>
      </w:r>
      <w:proofErr w:type="gramEnd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совершенствовании противотуберкулезных мероприятий в Российской Федерации»;</w:t>
      </w:r>
    </w:p>
    <w:p w:rsidR="00A94795" w:rsidRPr="00A94795" w:rsidRDefault="00A94795" w:rsidP="00A94795">
      <w:pPr>
        <w:shd w:val="clear" w:color="auto" w:fill="FFFFFF"/>
        <w:spacing w:before="375" w:after="375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Письмо </w:t>
      </w:r>
      <w:proofErr w:type="spellStart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Минздравсоцразвития</w:t>
      </w:r>
      <w:proofErr w:type="spellEnd"/>
      <w:r w:rsidRPr="00A947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РФ от 01.01.2001г. № 15-3/839-09.</w:t>
      </w:r>
    </w:p>
    <w:p w:rsidR="00905B82" w:rsidRDefault="00905B82"/>
    <w:sectPr w:rsidR="0090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95"/>
    <w:rsid w:val="00145362"/>
    <w:rsid w:val="004E75C1"/>
    <w:rsid w:val="00905B82"/>
    <w:rsid w:val="00A94795"/>
    <w:rsid w:val="00C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9207FF7-B1C3-480C-BAE7-BA5B60B3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796">
          <w:marLeft w:val="150"/>
          <w:marRight w:val="0"/>
          <w:marTop w:val="225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956">
          <w:marLeft w:val="150"/>
          <w:marRight w:val="0"/>
          <w:marTop w:val="225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doshkolmznoe_obrazovanie/" TargetMode="External"/><Relationship Id="rId13" Type="http://schemas.openxmlformats.org/officeDocument/2006/relationships/hyperlink" Target="http://pandia.ru/text/category/ortopediya/" TargetMode="External"/><Relationship Id="rId18" Type="http://schemas.openxmlformats.org/officeDocument/2006/relationships/hyperlink" Target="http://pandia.ru/text/categ/nauka/1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andia.ru/text/categ/wiki/001/262.php" TargetMode="External"/><Relationship Id="rId7" Type="http://schemas.openxmlformats.org/officeDocument/2006/relationships/hyperlink" Target="http://pandia.ru/text/category/obrazovatelmznie_programmi/" TargetMode="External"/><Relationship Id="rId12" Type="http://schemas.openxmlformats.org/officeDocument/2006/relationships/hyperlink" Target="http://pandia.ru/text/categ/wiki/001/212.php" TargetMode="External"/><Relationship Id="rId17" Type="http://schemas.openxmlformats.org/officeDocument/2006/relationships/hyperlink" Target="http://pandia.ru/text/categ/wiki/001/208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andia.ru/text/categ/wiki/001/182.php" TargetMode="External"/><Relationship Id="rId20" Type="http://schemas.openxmlformats.org/officeDocument/2006/relationships/hyperlink" Target="http://pandia.ru/text/categ/wiki/001/261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pandia.ru/text/category/obsheobrazovatelmznie_programmi/" TargetMode="External"/><Relationship Id="rId11" Type="http://schemas.openxmlformats.org/officeDocument/2006/relationships/hyperlink" Target="http://pandia.ru/text/categ/wiki/001/92.php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pandia.ru/text/category/obrazovatelmznaya_deyatelmznostmz/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pandia.ru/text/category/vvod_v_dejstvie/" TargetMode="External"/><Relationship Id="rId10" Type="http://schemas.openxmlformats.org/officeDocument/2006/relationships/hyperlink" Target="http://pandia.ru/text/category/gosudarstvennie_standarti/" TargetMode="External"/><Relationship Id="rId19" Type="http://schemas.openxmlformats.org/officeDocument/2006/relationships/hyperlink" Target="http://pandia.ru/text/category/visshee_obrazovanie/" TargetMode="External"/><Relationship Id="rId4" Type="http://schemas.openxmlformats.org/officeDocument/2006/relationships/hyperlink" Target="http://pandia.ru/text/categ/wiki/001/84.php" TargetMode="External"/><Relationship Id="rId9" Type="http://schemas.openxmlformats.org/officeDocument/2006/relationships/hyperlink" Target="http://pandia.ru/text/category/organi_upravleniya/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pandia.ru/text/category/meditcinskie_tcentri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2017-02-02T08:29:00Z</cp:lastPrinted>
  <dcterms:created xsi:type="dcterms:W3CDTF">2017-01-30T07:19:00Z</dcterms:created>
  <dcterms:modified xsi:type="dcterms:W3CDTF">2017-02-02T08:29:00Z</dcterms:modified>
</cp:coreProperties>
</file>